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A7" w:rsidRPr="00A06CA7" w:rsidRDefault="00A06CA7" w:rsidP="00A06CA7">
      <w:pPr>
        <w:shd w:val="clear" w:color="auto" w:fill="FFFFFF"/>
        <w:spacing w:after="187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7"/>
          <w:szCs w:val="37"/>
          <w:lang w:eastAsia="ru-RU"/>
        </w:rPr>
      </w:pPr>
      <w:r w:rsidRPr="00A06CA7">
        <w:rPr>
          <w:rFonts w:ascii="Georgia" w:eastAsia="Times New Roman" w:hAnsi="Georgia" w:cs="Times New Roman"/>
          <w:color w:val="000000"/>
          <w:kern w:val="36"/>
          <w:sz w:val="37"/>
          <w:szCs w:val="37"/>
          <w:lang w:eastAsia="ru-RU"/>
        </w:rPr>
        <w:t xml:space="preserve">Более 13 миллионов рублей по решению губернатора Евгения </w:t>
      </w:r>
      <w:proofErr w:type="spellStart"/>
      <w:r w:rsidRPr="00A06CA7">
        <w:rPr>
          <w:rFonts w:ascii="Georgia" w:eastAsia="Times New Roman" w:hAnsi="Georgia" w:cs="Times New Roman"/>
          <w:color w:val="000000"/>
          <w:kern w:val="36"/>
          <w:sz w:val="37"/>
          <w:szCs w:val="37"/>
          <w:lang w:eastAsia="ru-RU"/>
        </w:rPr>
        <w:t>Куйвашева</w:t>
      </w:r>
      <w:proofErr w:type="spellEnd"/>
      <w:r w:rsidRPr="00A06CA7">
        <w:rPr>
          <w:rFonts w:ascii="Georgia" w:eastAsia="Times New Roman" w:hAnsi="Georgia" w:cs="Times New Roman"/>
          <w:color w:val="000000"/>
          <w:kern w:val="36"/>
          <w:sz w:val="37"/>
          <w:szCs w:val="37"/>
          <w:lang w:eastAsia="ru-RU"/>
        </w:rPr>
        <w:t xml:space="preserve"> направлено на приобретение автолавок в 2024 году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Более 13 миллионов рублей по решению губернатора Свердловской области Евгения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Куйвашева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направлено на приобретение автолавок в 2024 году. Благодаря выделенным средствам пять магазинов на колесах доставят необходимые товары жителям отдаленных сел и деревень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Ирбитского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,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Артинского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,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Тугулымского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,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Байкаловского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и Алапаевского районов.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Например, только в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Ирбитском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муниципальном образовании </w:t>
      </w:r>
      <w:proofErr w:type="gram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расположены</w:t>
      </w:r>
      <w:proofErr w:type="gram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103 сельских населенных пункта, из которых 42 </w:t>
      </w: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softHyphen/>
      </w: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softHyphen/>
        <w:t xml:space="preserve"> —  малонаселенные, отдаленные и труднодоступные. В 2024 году здесь запланировано приобретение уже второй автолавки, первый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автомагазин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за 3,9 миллиона рублей купили в 2023 году, он уже обслуживает почти тысячу человек.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«Приобретение автолавок позволяет поддержать малый и средний бизнес, а также выполнить важную социальную функцию по обеспечению жителей труднодоступных деревень продуктами питания и необходимыми продовольственными товарами. Ассортимент автолавок достаточно широкий, кроме того, люди всегда могут делать заявки на доставку необходимых товаров», — отметила заместитель министра агропромышленного комплекса и потребительского рынка Свердловской области Светлана Островская.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Жители отдаленных сел и деревень довольны появлением автолавок и подсказывают, как нужно расширить ассортимент, количество каких товаров увеличить, как удобнее организовать прием предварительных заявок. Предпринимателям важно соблюдать товарное соседство и температурный режим, чтобы обеспечить безопасность и качество поставляемых товаров. Учитывая эти нюансы, они выстраивают работу со своими покупателями.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«Удобно, хорошо, что теперь к нам регулярно привозят все необходимое. Автолавка приезжает в деревню по графику, к которому уже привыкли, люди ходят все больше и больше. Можно заказать товар на месте, а можно по звонку -  привезут все, что нужно. Магазина у нас нет около трех лет, и сейчас автолавка его заменила», — рассказала жительница деревни Буланова Галина Ильясова.</w:t>
      </w:r>
    </w:p>
    <w:p w:rsidR="00A06CA7" w:rsidRPr="00A06CA7" w:rsidRDefault="00A06CA7" w:rsidP="00A06CA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</w:pPr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Напомним, в 2023 году на приобретение первых в регионе передвижных магазинов из регионального бюджета было направлено почти 11 миллионов рублей. Выездная торговля позволила решить проблему отсутствия магазинов 17 в отдаленных деревнях. Администрации Алапаевского,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Ирбитского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,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Красноуфимского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и </w:t>
      </w:r>
      <w:proofErr w:type="spellStart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>Талицкого</w:t>
      </w:r>
      <w:proofErr w:type="spellEnd"/>
      <w:r w:rsidRPr="00A06CA7">
        <w:rPr>
          <w:rFonts w:ascii="Georgia" w:eastAsia="Times New Roman" w:hAnsi="Georgia" w:cs="Times New Roman"/>
          <w:color w:val="202020"/>
          <w:sz w:val="25"/>
          <w:szCs w:val="25"/>
          <w:lang w:eastAsia="ru-RU"/>
        </w:rPr>
        <w:t xml:space="preserve"> районов заключили необходимые соглашения с владельцами автолавок.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CA7"/>
    <w:rsid w:val="001A5901"/>
    <w:rsid w:val="00262876"/>
    <w:rsid w:val="005A72C9"/>
    <w:rsid w:val="00613697"/>
    <w:rsid w:val="006748A1"/>
    <w:rsid w:val="00A06CA7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1">
    <w:name w:val="heading 1"/>
    <w:basedOn w:val="a"/>
    <w:link w:val="10"/>
    <w:uiPriority w:val="9"/>
    <w:qFormat/>
    <w:rsid w:val="00A06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Krokoz™ Inc.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2025-01-20T10:41:00Z</dcterms:created>
  <dcterms:modified xsi:type="dcterms:W3CDTF">2025-01-20T10:41:00Z</dcterms:modified>
</cp:coreProperties>
</file>